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rightMargin">
              <wp:posOffset>3462</wp:posOffset>
            </wp:positionH>
            <wp:positionV relativeFrom="margin">
              <wp:posOffset>-3177249</wp:posOffset>
            </wp:positionV>
            <wp:extent cx="404554" cy="13649357"/>
            <wp:effectExtent b="0" l="0" r="0" t="0"/>
            <wp:wrapNone/>
            <wp:docPr id="15911935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554" cy="136493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FORMULÁRIO DE SOLICITAÇÃO DE DEFESA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DADOS PESSOAIS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2.0" w:type="dxa"/>
        <w:jc w:val="left"/>
        <w:tblInd w:w="-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22"/>
        <w:tblGridChange w:id="0">
          <w:tblGrid>
            <w:gridCol w:w="10222"/>
          </w:tblGrid>
        </w:tblGridChange>
      </w:tblGrid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" w:right="91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Discente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" w:right="91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Telefone: Residencial/Comercial ( )                                            Celular ( )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" w:right="91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Matrícula:                                                     CPF: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" w:right="91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DADOS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highlight w:val="white"/>
          <w:rtl w:val="0"/>
        </w:rPr>
        <w:t xml:space="preserve">DO TRABALHO DE 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" w:right="91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Título: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Nº de Páginas: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Linha de pesquisa: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   ) Atenção e gestão do cuidado em saúde da família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   ) Educação na saúde   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   ) Promoção da saúde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Eixo: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(    ) Epidemiologia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(    ) Ciências sociais e humanas em saúde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(    ) Políticas, planejamento e gestão de sistemas e serviços de saúde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Pessoa orientadora: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Pessoa Coorientadora, se houver: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Local:                                                Data:                                       Horário: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05"/>
        <w:tblW w:w="103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09"/>
        <w:tblGridChange w:id="0">
          <w:tblGrid>
            <w:gridCol w:w="10309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1">
            <w:pPr>
              <w:ind w:left="51" w:right="9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Palavras-chave: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2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Resumo: (mínimo 250 palavras; máximo: 500 palavras).</w:t>
            </w:r>
          </w:p>
          <w:p w:rsidR="00000000" w:rsidDel="00000000" w:rsidP="00000000" w:rsidRDefault="00000000" w:rsidRPr="00000000" w14:paraId="00000023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 resumo deve conter: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Pergunta de investigação. Objetivos. Procedimentos metodológicos e de análise. Resultados. Conclusões. Aplicabilidade no SUS e na Saúde da Família.)</w:t>
            </w:r>
          </w:p>
          <w:p w:rsidR="00000000" w:rsidDel="00000000" w:rsidP="00000000" w:rsidRDefault="00000000" w:rsidRPr="00000000" w14:paraId="00000024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right="91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" w:firstLine="0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" w:firstLine="0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" w:firstLine="0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" w:firstLine="0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" w:firstLine="0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" w:firstLine="0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1" w:firstLine="0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8.54330708661507" w:firstLine="0"/>
        <w:jc w:val="right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8.54330708661507" w:firstLine="0"/>
        <w:jc w:val="right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8.54330708661507" w:firstLine="0"/>
        <w:jc w:val="right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8.54330708661507" w:firstLine="0"/>
        <w:jc w:val="right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8.54330708661507" w:firstLine="0"/>
        <w:jc w:val="righ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50" w:w="11910" w:orient="portrait"/>
          <w:pgMar w:bottom="0" w:top="629" w:left="760" w:right="570" w:header="720" w:footer="389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_________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rightMargin">
              <wp:posOffset>8081</wp:posOffset>
            </wp:positionH>
            <wp:positionV relativeFrom="page">
              <wp:align>top</wp:align>
            </wp:positionV>
            <wp:extent cx="403860" cy="13625945"/>
            <wp:effectExtent b="0" l="0" r="0" t="0"/>
            <wp:wrapNone/>
            <wp:docPr id="15911935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3625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________ de ________de_______</w:t>
      </w:r>
    </w:p>
    <w:p w:rsidR="00000000" w:rsidDel="00000000" w:rsidP="00000000" w:rsidRDefault="00000000" w:rsidRPr="00000000" w14:paraId="00000053">
      <w:pPr>
        <w:widowControl w:val="1"/>
        <w:spacing w:after="160" w:before="240" w:line="259" w:lineRule="auto"/>
        <w:jc w:val="center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spacing w:after="160" w:before="240" w:line="259" w:lineRule="auto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DADOS DOS MEMBROS DA BANCA EXAMINADORA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rightMargin">
              <wp:posOffset>87630</wp:posOffset>
            </wp:positionH>
            <wp:positionV relativeFrom="page">
              <wp:posOffset>-49528</wp:posOffset>
            </wp:positionV>
            <wp:extent cx="403860" cy="13625945"/>
            <wp:effectExtent b="0" l="0" r="0" t="0"/>
            <wp:wrapNone/>
            <wp:docPr id="15911935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3625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96"/>
        <w:tblW w:w="98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9.9999999999998"/>
        <w:gridCol w:w="2410.0000000000005"/>
        <w:gridCol w:w="1898"/>
        <w:gridCol w:w="1984"/>
        <w:gridCol w:w="1700"/>
        <w:tblGridChange w:id="0">
          <w:tblGrid>
            <w:gridCol w:w="1819.9999999999998"/>
            <w:gridCol w:w="2410.0000000000005"/>
            <w:gridCol w:w="1898"/>
            <w:gridCol w:w="1984"/>
            <w:gridCol w:w="1700"/>
          </w:tblGrid>
        </w:tblGridChange>
      </w:tblGrid>
      <w:tr>
        <w:trPr>
          <w:cantSplit w:val="0"/>
          <w:trHeight w:val="187" w:hRule="atLeast"/>
          <w:tblHeader w:val="1"/>
        </w:trPr>
        <w:tc>
          <w:tcPr>
            <w:tcBorders>
              <w:top w:color="000000" w:space="0" w:sz="18" w:val="single"/>
              <w:lef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Componentes da banca</w:t>
            </w:r>
          </w:p>
        </w:tc>
        <w:tc>
          <w:tcPr>
            <w:tcBorders>
              <w:top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widowControl w:val="1"/>
              <w:spacing w:after="60" w:before="240" w:line="360" w:lineRule="auto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keepNext w:val="1"/>
              <w:widowControl w:val="1"/>
              <w:spacing w:after="60" w:before="24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Telefone</w:t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Pessoa Orientadora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6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Membro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2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Membro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4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Suplente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94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Suplente 2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3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54"/>
        <w:gridCol w:w="7371"/>
        <w:tblGridChange w:id="0">
          <w:tblGrid>
            <w:gridCol w:w="5954"/>
            <w:gridCol w:w="7371"/>
          </w:tblGrid>
        </w:tblGridChange>
      </w:tblGrid>
      <w:tr>
        <w:trPr>
          <w:cantSplit w:val="0"/>
          <w:trHeight w:val="1668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befor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1.________________________________________________</w:t>
            </w:r>
          </w:p>
          <w:p w:rsidR="00000000" w:rsidDel="00000000" w:rsidP="00000000" w:rsidRDefault="00000000" w:rsidRPr="00000000" w14:paraId="00000088">
            <w:pPr>
              <w:spacing w:before="240" w:lineRule="auto"/>
              <w:ind w:right="1172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Assinatura discente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before="240" w:lineRule="auto"/>
              <w:ind w:left="-105" w:firstLine="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2.___________________________________________</w:t>
            </w:r>
          </w:p>
          <w:p w:rsidR="00000000" w:rsidDel="00000000" w:rsidP="00000000" w:rsidRDefault="00000000" w:rsidRPr="00000000" w14:paraId="0000008B">
            <w:pPr>
              <w:spacing w:befor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           Assinatura da pessoa orientadora</w:t>
            </w:r>
          </w:p>
        </w:tc>
      </w:tr>
    </w:tbl>
    <w:p w:rsidR="00000000" w:rsidDel="00000000" w:rsidP="00000000" w:rsidRDefault="00000000" w:rsidRPr="00000000" w14:paraId="0000008C">
      <w:pPr>
        <w:jc w:val="center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Calibri" w:cs="Calibri" w:eastAsia="Calibri" w:hAnsi="Calibri"/>
          <w:b w:val="1"/>
          <w:bCs w:val="1"/>
          <w:sz w:val="16"/>
          <w:szCs w:val="1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highlight w:val="white"/>
          <w:rtl w:val="0"/>
        </w:rPr>
        <w:t xml:space="preserve">Observações:</w:t>
      </w:r>
    </w:p>
    <w:p w:rsidR="00000000" w:rsidDel="00000000" w:rsidP="00000000" w:rsidRDefault="00000000" w:rsidRPr="00000000" w14:paraId="0000008E">
      <w:pPr>
        <w:widowControl w:val="1"/>
        <w:numPr>
          <w:ilvl w:val="0"/>
          <w:numId w:val="1"/>
        </w:numPr>
        <w:tabs>
          <w:tab w:val="left" w:leader="none" w:pos="0"/>
        </w:tabs>
        <w:spacing w:after="120" w:lineRule="auto"/>
        <w:ind w:left="360" w:right="91" w:hanging="360"/>
        <w:jc w:val="both"/>
        <w:rPr>
          <w:rFonts w:ascii="Calibri" w:cs="Calibri" w:eastAsia="Calibri" w:hAnsi="Calibri"/>
          <w:sz w:val="16"/>
          <w:szCs w:val="16"/>
          <w:highlight w:val="white"/>
        </w:rPr>
      </w:pPr>
      <w:bookmarkStart w:colFirst="0" w:colLast="0" w:name="_heading=h.g5n51o54d0bk" w:id="0"/>
      <w:bookmarkEnd w:id="0"/>
      <w:r w:rsidDel="00000000" w:rsidR="00000000" w:rsidRPr="00000000">
        <w:rPr>
          <w:rFonts w:ascii="Calibri" w:cs="Calibri" w:eastAsia="Calibri" w:hAnsi="Calibri"/>
          <w:sz w:val="16"/>
          <w:szCs w:val="16"/>
          <w:highlight w:val="white"/>
          <w:rtl w:val="0"/>
        </w:rPr>
        <w:t xml:space="preserve">A Banca Examinadora para defesa (mestrado ou doutorado) deve ser composta por </w:t>
      </w:r>
      <w:r w:rsidDel="00000000" w:rsidR="00000000" w:rsidRPr="00000000">
        <w:rPr>
          <w:rFonts w:ascii="Calibri" w:cs="Calibri" w:eastAsia="Calibri" w:hAnsi="Calibri"/>
          <w:sz w:val="16"/>
          <w:szCs w:val="16"/>
          <w:highlight w:val="white"/>
          <w:rtl w:val="0"/>
        </w:rPr>
        <w:t xml:space="preserve">pessoas com doutorado</w:t>
      </w:r>
      <w:r w:rsidDel="00000000" w:rsidR="00000000" w:rsidRPr="00000000">
        <w:rPr>
          <w:rFonts w:ascii="Calibri" w:cs="Calibri" w:eastAsia="Calibri" w:hAnsi="Calibri"/>
          <w:sz w:val="16"/>
          <w:szCs w:val="16"/>
          <w:highlight w:val="white"/>
          <w:rtl w:val="0"/>
        </w:rPr>
        <w:t xml:space="preserve">.  Será presidida pela pessoa orientadora.  Para o mestrado, compõe a banca: pessoa orientadora (presidente), membro 1, membro 2 (obrigatoriamente, pelo menos um externo à nucleadora) e um membro suplente. Para o doutorado, compõem a banca: pessoa orientadora (presidente), membro 1, membro 2, membro 3 e membro 4 (obrigatoriamente, pelo menos, uma pessoa </w:t>
      </w:r>
      <w:r w:rsidDel="00000000" w:rsidR="00000000" w:rsidRPr="00000000">
        <w:rPr>
          <w:rFonts w:ascii="Calibri" w:cs="Calibri" w:eastAsia="Calibri" w:hAnsi="Calibri"/>
          <w:sz w:val="16"/>
          <w:szCs w:val="16"/>
          <w:highlight w:val="white"/>
          <w:rtl w:val="0"/>
        </w:rPr>
        <w:t xml:space="preserve">externa</w:t>
      </w:r>
      <w:r w:rsidDel="00000000" w:rsidR="00000000" w:rsidRPr="00000000">
        <w:rPr>
          <w:rFonts w:ascii="Calibri" w:cs="Calibri" w:eastAsia="Calibri" w:hAnsi="Calibri"/>
          <w:sz w:val="16"/>
          <w:szCs w:val="16"/>
          <w:highlight w:val="white"/>
          <w:rtl w:val="0"/>
        </w:rPr>
        <w:t xml:space="preserve"> à nucleadora) e dois membros suplentes (sendo obrigatoriamente </w:t>
      </w:r>
      <w:r w:rsidDel="00000000" w:rsidR="00000000" w:rsidRPr="00000000">
        <w:rPr>
          <w:rFonts w:ascii="Calibri" w:cs="Calibri" w:eastAsia="Calibri" w:hAnsi="Calibri"/>
          <w:sz w:val="16"/>
          <w:szCs w:val="16"/>
          <w:highlight w:val="white"/>
          <w:rtl w:val="0"/>
        </w:rPr>
        <w:t xml:space="preserve">uma pessoa suplente </w:t>
      </w:r>
      <w:r w:rsidDel="00000000" w:rsidR="00000000" w:rsidRPr="00000000">
        <w:rPr>
          <w:rFonts w:ascii="Calibri" w:cs="Calibri" w:eastAsia="Calibri" w:hAnsi="Calibri"/>
          <w:sz w:val="16"/>
          <w:szCs w:val="16"/>
          <w:highlight w:val="white"/>
          <w:rtl w:val="0"/>
        </w:rPr>
        <w:t xml:space="preserve">externa à nucleadora). A pessoa co-orientadora não pode compor a banca como avaliadora.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Este formulário, preenchido e assinado, deverá ser entregue na secretaria do PPGSF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até 30 (trinta) dias antes da data de defesa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16"/>
          <w:szCs w:val="16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rPr>
          <w:rFonts w:ascii="Quattrocento Sans" w:cs="Quattrocento Sans" w:eastAsia="Quattrocento Sans" w:hAnsi="Quattrocento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4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4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74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50" w:w="11910" w:orient="portrait"/>
      <w:pgMar w:bottom="0" w:top="629" w:left="760" w:right="711" w:header="720" w:footer="38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3723315</wp:posOffset>
          </wp:positionH>
          <wp:positionV relativeFrom="paragraph">
            <wp:posOffset>567690</wp:posOffset>
          </wp:positionV>
          <wp:extent cx="2856230" cy="568513"/>
          <wp:effectExtent b="0" l="0" r="0" t="0"/>
          <wp:wrapNone/>
          <wp:docPr descr="Interface gráfica do usuário&#10;&#10;O conteúdo gerado por IA pode estar incorreto." id="1591193539" name="image2.png"/>
          <a:graphic>
            <a:graphicData uri="http://schemas.openxmlformats.org/drawingml/2006/picture">
              <pic:pic>
                <pic:nvPicPr>
                  <pic:cNvPr descr="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6230" cy="5685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151765</wp:posOffset>
          </wp:positionV>
          <wp:extent cx="3657600" cy="826135"/>
          <wp:effectExtent b="0" l="0" r="0" t="0"/>
          <wp:wrapTopAndBottom distB="0" distT="0"/>
          <wp:docPr descr="Uma imagem com texto, Tipo de letra, logótipo, captura de ecrã&#10;&#10;Os conteúdos gerados por IA poderão estar incorretos." id="1591193538" name="image3.png"/>
          <a:graphic>
            <a:graphicData uri="http://schemas.openxmlformats.org/drawingml/2006/picture">
              <pic:pic>
                <pic:nvPicPr>
                  <pic:cNvPr descr="Uma imagem com texto, Tipo de letra, logótipo, captura de ecrã&#10;&#10;Os conteúdos gerados por IA poderão estar incorretos." id="0" name="image3.png"/>
                  <pic:cNvPicPr preferRelativeResize="0"/>
                </pic:nvPicPr>
                <pic:blipFill>
                  <a:blip r:embed="rId2"/>
                  <a:srcRect b="0" l="0" r="36619" t="0"/>
                  <a:stretch>
                    <a:fillRect/>
                  </a:stretch>
                </pic:blipFill>
                <pic:spPr>
                  <a:xfrm>
                    <a:off x="0" y="0"/>
                    <a:ext cx="3657600" cy="8261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9" w:right="0" w:firstLine="0"/>
      <w:jc w:val="center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-60958</wp:posOffset>
          </wp:positionH>
          <wp:positionV relativeFrom="paragraph">
            <wp:posOffset>-380998</wp:posOffset>
          </wp:positionV>
          <wp:extent cx="6635750" cy="1248410"/>
          <wp:effectExtent b="0" l="0" r="0" t="0"/>
          <wp:wrapSquare wrapText="bothSides" distB="0" distT="0" distL="114300" distR="114300"/>
          <wp:docPr descr="Uma imagem com texto, captura de ecrã, Tipo de letra, file&#10;&#10;Os conteúdos gerados por IA poderão estar incorretos." id="1591193537" name="image4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5750" cy="12484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32"/>
      <w:szCs w:val="32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1E63C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E63C8"/>
    <w:rPr>
      <w:rFonts w:ascii="Microsoft Sans Serif" w:cs="Microsoft Sans Serif" w:eastAsia="Microsoft Sans Serif" w:hAnsi="Microsoft Sans Serif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1E63C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E63C8"/>
    <w:rPr>
      <w:rFonts w:ascii="Microsoft Sans Serif" w:cs="Microsoft Sans Serif" w:eastAsia="Microsoft Sans Serif" w:hAnsi="Microsoft Sans Serif"/>
      <w:lang w:val="pt-PT"/>
    </w:rPr>
  </w:style>
  <w:style w:type="table" w:styleId="Tabelacomgrade">
    <w:name w:val="Table Grid"/>
    <w:basedOn w:val="Tabelanormal"/>
    <w:uiPriority w:val="39"/>
    <w:rsid w:val="006B42BF"/>
    <w:pPr>
      <w:widowControl w:val="1"/>
      <w:autoSpaceDE w:val="1"/>
      <w:autoSpaceDN w:val="1"/>
    </w:pPr>
    <w:rPr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jhXrl4An38xfjM/5uqOz3nbwQ==">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2025-05-02T18:46:00Z</dcterms:created>
  <dc:creator>Camila Albuquerque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2024-02-21T00:00:00Z</vt:filetime>
  </property>
</Properties>
</file>